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B8B52D" w14:textId="54034C90" w:rsidR="000E636C" w:rsidRPr="000E636C" w:rsidRDefault="00D46C68" w:rsidP="00D46C68">
      <w:pPr>
        <w:spacing w:line="480" w:lineRule="auto"/>
        <w:rPr>
          <w:rFonts w:ascii="Times New Roman" w:hAnsi="Times New Roman" w:cs="Times New Roman"/>
          <w:b/>
          <w:sz w:val="24"/>
          <w:szCs w:val="24"/>
        </w:rPr>
      </w:pPr>
      <w:r w:rsidRPr="000E636C">
        <w:rPr>
          <w:rFonts w:ascii="Times New Roman" w:hAnsi="Times New Roman" w:cs="Times New Roman"/>
          <w:b/>
          <w:sz w:val="24"/>
          <w:szCs w:val="24"/>
        </w:rPr>
        <w:t xml:space="preserve">      </w:t>
      </w:r>
      <w:r w:rsidR="000E636C" w:rsidRPr="000E636C">
        <w:rPr>
          <w:rFonts w:ascii="Times New Roman" w:hAnsi="Times New Roman" w:cs="Times New Roman"/>
          <w:b/>
          <w:sz w:val="24"/>
          <w:szCs w:val="24"/>
        </w:rPr>
        <w:t>Question 1</w:t>
      </w:r>
    </w:p>
    <w:p w14:paraId="07F72FC4" w14:textId="31959D1A" w:rsidR="00D46C68" w:rsidRDefault="00D46C68" w:rsidP="00D46C6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70542" w:rsidRPr="00D46C68">
        <w:rPr>
          <w:rFonts w:ascii="Times New Roman" w:hAnsi="Times New Roman" w:cs="Times New Roman"/>
          <w:sz w:val="24"/>
          <w:szCs w:val="24"/>
        </w:rPr>
        <w:t xml:space="preserve">The market’s study </w:t>
      </w:r>
      <w:r w:rsidR="00070542">
        <w:rPr>
          <w:rFonts w:ascii="Times New Roman" w:hAnsi="Times New Roman" w:cs="Times New Roman"/>
          <w:sz w:val="24"/>
          <w:szCs w:val="24"/>
        </w:rPr>
        <w:t xml:space="preserve">covers </w:t>
      </w:r>
      <w:r w:rsidR="00070542" w:rsidRPr="00D46C68">
        <w:rPr>
          <w:rFonts w:ascii="Times New Roman" w:hAnsi="Times New Roman" w:cs="Times New Roman"/>
          <w:sz w:val="24"/>
          <w:szCs w:val="24"/>
        </w:rPr>
        <w:t>a square foot of 86248 which is equal to (1</w:t>
      </w:r>
      <w:proofErr w:type="gramStart"/>
      <w:r w:rsidR="00070542" w:rsidRPr="00D46C68">
        <w:rPr>
          <w:rFonts w:ascii="Times New Roman" w:hAnsi="Times New Roman" w:cs="Times New Roman"/>
          <w:sz w:val="24"/>
          <w:szCs w:val="24"/>
        </w:rPr>
        <w:t>,98</w:t>
      </w:r>
      <w:proofErr w:type="gramEnd"/>
      <w:r w:rsidR="00070542" w:rsidRPr="00D46C68">
        <w:rPr>
          <w:rFonts w:ascii="Times New Roman" w:hAnsi="Times New Roman" w:cs="Times New Roman"/>
          <w:sz w:val="24"/>
          <w:szCs w:val="24"/>
        </w:rPr>
        <w:t xml:space="preserve"> acre) parcel that will be improved and implemented for a lodging service facility that is limited. This property which is expected to open on June 1, 2020, will contain 107 rooms, a meeting area </w:t>
      </w:r>
      <w:r w:rsidR="00070542">
        <w:rPr>
          <w:rFonts w:ascii="Times New Roman" w:hAnsi="Times New Roman" w:cs="Times New Roman"/>
          <w:sz w:val="24"/>
          <w:szCs w:val="24"/>
        </w:rPr>
        <w:t xml:space="preserve">that covers </w:t>
      </w:r>
      <w:r w:rsidR="00070542" w:rsidRPr="00D46C68">
        <w:rPr>
          <w:rFonts w:ascii="Times New Roman" w:hAnsi="Times New Roman" w:cs="Times New Roman"/>
          <w:sz w:val="24"/>
          <w:szCs w:val="24"/>
        </w:rPr>
        <w:t>500 square feet, a breakfast dining area, a guest laundry room, a market pantry, an indoor pool, and a fitness room. All the space necessary at the back will be available and the appropriate parking capacity</w:t>
      </w:r>
      <w:r w:rsidR="00070542">
        <w:rPr>
          <w:rFonts w:ascii="Times New Roman" w:hAnsi="Times New Roman" w:cs="Times New Roman"/>
          <w:sz w:val="24"/>
          <w:szCs w:val="24"/>
        </w:rPr>
        <w:t xml:space="preserve"> or area</w:t>
      </w:r>
      <w:r w:rsidR="00070542" w:rsidRPr="00D46C68">
        <w:rPr>
          <w:rFonts w:ascii="Times New Roman" w:hAnsi="Times New Roman" w:cs="Times New Roman"/>
          <w:sz w:val="24"/>
          <w:szCs w:val="24"/>
        </w:rPr>
        <w:t xml:space="preserve"> estimated at around (109)</w:t>
      </w:r>
      <w:r w:rsidR="00070542">
        <w:rPr>
          <w:rFonts w:ascii="Times New Roman" w:hAnsi="Times New Roman" w:cs="Times New Roman"/>
          <w:sz w:val="24"/>
          <w:szCs w:val="24"/>
        </w:rPr>
        <w:t xml:space="preserve"> will be provided to the customers</w:t>
      </w:r>
      <w:r w:rsidR="00070542" w:rsidRPr="00D46C68">
        <w:rPr>
          <w:rFonts w:ascii="Times New Roman" w:hAnsi="Times New Roman" w:cs="Times New Roman"/>
          <w:sz w:val="24"/>
          <w:szCs w:val="24"/>
        </w:rPr>
        <w:t xml:space="preserve">. </w:t>
      </w:r>
      <w:r w:rsidR="00456888" w:rsidRPr="00D46C68">
        <w:rPr>
          <w:rFonts w:ascii="Times New Roman" w:hAnsi="Times New Roman" w:cs="Times New Roman"/>
          <w:sz w:val="24"/>
          <w:szCs w:val="24"/>
        </w:rPr>
        <w:t>Kistern Z. Smiley inspected th</w:t>
      </w:r>
      <w:r w:rsidR="00070542">
        <w:rPr>
          <w:rFonts w:ascii="Times New Roman" w:hAnsi="Times New Roman" w:cs="Times New Roman"/>
          <w:sz w:val="24"/>
          <w:szCs w:val="24"/>
        </w:rPr>
        <w:t xml:space="preserve">is </w:t>
      </w:r>
      <w:r w:rsidR="00456888" w:rsidRPr="00D46C68">
        <w:rPr>
          <w:rFonts w:ascii="Times New Roman" w:hAnsi="Times New Roman" w:cs="Times New Roman"/>
          <w:sz w:val="24"/>
          <w:szCs w:val="24"/>
        </w:rPr>
        <w:t xml:space="preserve">subject site on </w:t>
      </w:r>
      <w:r w:rsidRPr="00D46C68">
        <w:rPr>
          <w:rFonts w:ascii="Times New Roman" w:hAnsi="Times New Roman" w:cs="Times New Roman"/>
          <w:sz w:val="24"/>
          <w:szCs w:val="24"/>
        </w:rPr>
        <w:t>December</w:t>
      </w:r>
      <w:r w:rsidR="00456888" w:rsidRPr="00D46C68">
        <w:rPr>
          <w:rFonts w:ascii="Times New Roman" w:hAnsi="Times New Roman" w:cs="Times New Roman"/>
          <w:sz w:val="24"/>
          <w:szCs w:val="24"/>
        </w:rPr>
        <w:t xml:space="preserve"> 4,2017, helped in report preparation, participated in this </w:t>
      </w:r>
      <w:r w:rsidRPr="00D46C68">
        <w:rPr>
          <w:rFonts w:ascii="Times New Roman" w:hAnsi="Times New Roman" w:cs="Times New Roman"/>
          <w:sz w:val="24"/>
          <w:szCs w:val="24"/>
        </w:rPr>
        <w:t>assignment,</w:t>
      </w:r>
      <w:r w:rsidR="00456888" w:rsidRPr="00D46C68">
        <w:rPr>
          <w:rFonts w:ascii="Times New Roman" w:hAnsi="Times New Roman" w:cs="Times New Roman"/>
          <w:sz w:val="24"/>
          <w:szCs w:val="24"/>
        </w:rPr>
        <w:t xml:space="preserve"> research, and the reporter's effective date in December </w:t>
      </w:r>
      <w:r w:rsidR="00070542" w:rsidRPr="00D46C68">
        <w:rPr>
          <w:rFonts w:ascii="Times New Roman" w:hAnsi="Times New Roman" w:cs="Times New Roman"/>
          <w:sz w:val="24"/>
          <w:szCs w:val="24"/>
        </w:rPr>
        <w:t>18. 2017</w:t>
      </w:r>
      <w:proofErr w:type="gramStart"/>
      <w:r w:rsidR="00070542" w:rsidRPr="00D46C68">
        <w:rPr>
          <w:rFonts w:ascii="Times New Roman" w:hAnsi="Times New Roman" w:cs="Times New Roman"/>
          <w:sz w:val="24"/>
          <w:szCs w:val="24"/>
        </w:rPr>
        <w:t>.Kasia</w:t>
      </w:r>
      <w:proofErr w:type="gramEnd"/>
      <w:r w:rsidR="00745B29" w:rsidRPr="00D46C68">
        <w:rPr>
          <w:rFonts w:ascii="Times New Roman" w:hAnsi="Times New Roman" w:cs="Times New Roman"/>
          <w:sz w:val="24"/>
          <w:szCs w:val="24"/>
        </w:rPr>
        <w:t xml:space="preserve"> </w:t>
      </w:r>
      <w:proofErr w:type="spellStart"/>
      <w:r w:rsidR="00745B29" w:rsidRPr="00D46C68">
        <w:rPr>
          <w:rFonts w:ascii="Times New Roman" w:hAnsi="Times New Roman" w:cs="Times New Roman"/>
          <w:sz w:val="24"/>
          <w:szCs w:val="24"/>
        </w:rPr>
        <w:t>M.Russell</w:t>
      </w:r>
      <w:proofErr w:type="spellEnd"/>
      <w:r w:rsidR="00745B29" w:rsidRPr="00D46C68">
        <w:rPr>
          <w:rFonts w:ascii="Times New Roman" w:hAnsi="Times New Roman" w:cs="Times New Roman"/>
          <w:sz w:val="24"/>
          <w:szCs w:val="24"/>
        </w:rPr>
        <w:t xml:space="preserve"> MAI</w:t>
      </w:r>
      <w:r w:rsidR="00070542">
        <w:rPr>
          <w:rFonts w:ascii="Times New Roman" w:hAnsi="Times New Roman" w:cs="Times New Roman"/>
          <w:sz w:val="24"/>
          <w:szCs w:val="24"/>
        </w:rPr>
        <w:t xml:space="preserve"> also</w:t>
      </w:r>
      <w:r w:rsidR="00745B29" w:rsidRPr="00D46C68">
        <w:rPr>
          <w:rFonts w:ascii="Times New Roman" w:hAnsi="Times New Roman" w:cs="Times New Roman"/>
          <w:sz w:val="24"/>
          <w:szCs w:val="24"/>
        </w:rPr>
        <w:t xml:space="preserve"> took part in the </w:t>
      </w:r>
      <w:r w:rsidR="003D639C" w:rsidRPr="00D46C68">
        <w:rPr>
          <w:rFonts w:ascii="Times New Roman" w:hAnsi="Times New Roman" w:cs="Times New Roman"/>
          <w:sz w:val="24"/>
          <w:szCs w:val="24"/>
        </w:rPr>
        <w:t>hotel analysis and review</w:t>
      </w:r>
      <w:r w:rsidR="00070542">
        <w:rPr>
          <w:rFonts w:ascii="Times New Roman" w:hAnsi="Times New Roman" w:cs="Times New Roman"/>
          <w:sz w:val="24"/>
          <w:szCs w:val="24"/>
        </w:rPr>
        <w:t>ing</w:t>
      </w:r>
      <w:r w:rsidR="003D639C" w:rsidRPr="00D46C68">
        <w:rPr>
          <w:rFonts w:ascii="Times New Roman" w:hAnsi="Times New Roman" w:cs="Times New Roman"/>
          <w:sz w:val="24"/>
          <w:szCs w:val="24"/>
        </w:rPr>
        <w:t xml:space="preserve"> the findings, but did not </w:t>
      </w:r>
      <w:r w:rsidR="00070542">
        <w:rPr>
          <w:rFonts w:ascii="Times New Roman" w:hAnsi="Times New Roman" w:cs="Times New Roman"/>
          <w:sz w:val="24"/>
          <w:szCs w:val="24"/>
        </w:rPr>
        <w:t xml:space="preserve">take part in </w:t>
      </w:r>
      <w:r w:rsidR="003D639C" w:rsidRPr="00D46C68">
        <w:rPr>
          <w:rFonts w:ascii="Times New Roman" w:hAnsi="Times New Roman" w:cs="Times New Roman"/>
          <w:sz w:val="24"/>
          <w:szCs w:val="24"/>
        </w:rPr>
        <w:t>inspect</w:t>
      </w:r>
      <w:r w:rsidR="00070542">
        <w:rPr>
          <w:rFonts w:ascii="Times New Roman" w:hAnsi="Times New Roman" w:cs="Times New Roman"/>
          <w:sz w:val="24"/>
          <w:szCs w:val="24"/>
        </w:rPr>
        <w:t>ing all</w:t>
      </w:r>
      <w:r w:rsidR="003D639C" w:rsidRPr="00D46C68">
        <w:rPr>
          <w:rFonts w:ascii="Times New Roman" w:hAnsi="Times New Roman" w:cs="Times New Roman"/>
          <w:sz w:val="24"/>
          <w:szCs w:val="24"/>
        </w:rPr>
        <w:t xml:space="preserve"> the property personally.</w:t>
      </w:r>
      <w:r w:rsidR="00070542">
        <w:rPr>
          <w:rFonts w:ascii="Times New Roman" w:hAnsi="Times New Roman" w:cs="Times New Roman"/>
          <w:sz w:val="24"/>
          <w:szCs w:val="24"/>
        </w:rPr>
        <w:t xml:space="preserve"> </w:t>
      </w:r>
      <w:r w:rsidR="00456888" w:rsidRPr="00D46C68">
        <w:rPr>
          <w:rFonts w:ascii="Times New Roman" w:hAnsi="Times New Roman" w:cs="Times New Roman"/>
          <w:sz w:val="24"/>
          <w:szCs w:val="24"/>
        </w:rPr>
        <w:t>Heritage Hospitality group is the developer of this hotel proposed which is situated in Ridgeland, Mississippi.</w:t>
      </w:r>
      <w:r>
        <w:rPr>
          <w:rFonts w:ascii="Times New Roman" w:hAnsi="Times New Roman" w:cs="Times New Roman"/>
          <w:sz w:val="24"/>
          <w:szCs w:val="24"/>
        </w:rPr>
        <w:t xml:space="preserve"> </w:t>
      </w:r>
    </w:p>
    <w:p w14:paraId="2FD06FA5" w14:textId="3901D62E" w:rsidR="008158D8" w:rsidRDefault="00D46C68" w:rsidP="00D46C6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E726C">
        <w:rPr>
          <w:rFonts w:ascii="Times New Roman" w:hAnsi="Times New Roman" w:cs="Times New Roman"/>
          <w:sz w:val="24"/>
          <w:szCs w:val="24"/>
        </w:rPr>
        <w:t xml:space="preserve"> </w:t>
      </w:r>
      <w:r w:rsidR="00745B29" w:rsidRPr="00D46C68">
        <w:rPr>
          <w:rFonts w:ascii="Times New Roman" w:hAnsi="Times New Roman" w:cs="Times New Roman"/>
          <w:sz w:val="24"/>
          <w:szCs w:val="24"/>
        </w:rPr>
        <w:t>The subject site is part of a large parcel; which is currently under constriction sale by an undisclosed development price.</w:t>
      </w:r>
      <w:r w:rsidR="00456888" w:rsidRPr="00D46C68">
        <w:rPr>
          <w:rFonts w:ascii="Times New Roman" w:hAnsi="Times New Roman" w:cs="Times New Roman"/>
          <w:sz w:val="24"/>
          <w:szCs w:val="24"/>
        </w:rPr>
        <w:t xml:space="preserve">The subject site </w:t>
      </w:r>
      <w:r w:rsidR="00070542">
        <w:rPr>
          <w:rFonts w:ascii="Times New Roman" w:hAnsi="Times New Roman" w:cs="Times New Roman"/>
          <w:sz w:val="24"/>
          <w:szCs w:val="24"/>
        </w:rPr>
        <w:t>was lastly sold in the year</w:t>
      </w:r>
      <w:r w:rsidR="00456888" w:rsidRPr="00D46C68">
        <w:rPr>
          <w:rFonts w:ascii="Times New Roman" w:hAnsi="Times New Roman" w:cs="Times New Roman"/>
          <w:sz w:val="24"/>
          <w:szCs w:val="24"/>
        </w:rPr>
        <w:t xml:space="preserve"> </w:t>
      </w:r>
      <w:r w:rsidR="00070542">
        <w:rPr>
          <w:rFonts w:ascii="Times New Roman" w:hAnsi="Times New Roman" w:cs="Times New Roman"/>
          <w:sz w:val="24"/>
          <w:szCs w:val="24"/>
        </w:rPr>
        <w:t>2</w:t>
      </w:r>
      <w:r w:rsidR="00456888" w:rsidRPr="00D46C68">
        <w:rPr>
          <w:rFonts w:ascii="Times New Roman" w:hAnsi="Times New Roman" w:cs="Times New Roman"/>
          <w:sz w:val="24"/>
          <w:szCs w:val="24"/>
        </w:rPr>
        <w:t>014 and it has been owned by Paul.C.Cahill since this  t</w:t>
      </w:r>
      <w:r w:rsidR="00070542">
        <w:rPr>
          <w:rFonts w:ascii="Times New Roman" w:hAnsi="Times New Roman" w:cs="Times New Roman"/>
          <w:sz w:val="24"/>
          <w:szCs w:val="24"/>
        </w:rPr>
        <w:t>i</w:t>
      </w:r>
      <w:r w:rsidR="00456888" w:rsidRPr="00D46C68">
        <w:rPr>
          <w:rFonts w:ascii="Times New Roman" w:hAnsi="Times New Roman" w:cs="Times New Roman"/>
          <w:sz w:val="24"/>
          <w:szCs w:val="24"/>
        </w:rPr>
        <w:t>me after buying it from Wachovia at $350,000.</w:t>
      </w:r>
      <w:r w:rsidR="004C1377" w:rsidRPr="00D46C68">
        <w:rPr>
          <w:rFonts w:ascii="Times New Roman" w:hAnsi="Times New Roman" w:cs="Times New Roman"/>
          <w:sz w:val="24"/>
          <w:szCs w:val="24"/>
        </w:rPr>
        <w:t xml:space="preserve">The subject hotel proposed will work under a </w:t>
      </w:r>
      <w:r w:rsidRPr="00D46C68">
        <w:rPr>
          <w:rFonts w:ascii="Times New Roman" w:hAnsi="Times New Roman" w:cs="Times New Roman"/>
          <w:sz w:val="24"/>
          <w:szCs w:val="24"/>
        </w:rPr>
        <w:t>franchise’s</w:t>
      </w:r>
      <w:r w:rsidR="004C1377" w:rsidRPr="00D46C68">
        <w:rPr>
          <w:rFonts w:ascii="Times New Roman" w:hAnsi="Times New Roman" w:cs="Times New Roman"/>
          <w:sz w:val="24"/>
          <w:szCs w:val="24"/>
        </w:rPr>
        <w:t xml:space="preserve"> agreement with Hilton Inc.as a Hampton by Hilton</w:t>
      </w:r>
      <w:r w:rsidR="00070542">
        <w:rPr>
          <w:rFonts w:ascii="Times New Roman" w:hAnsi="Times New Roman" w:cs="Times New Roman"/>
          <w:sz w:val="24"/>
          <w:szCs w:val="24"/>
        </w:rPr>
        <w:t xml:space="preserve"> </w:t>
      </w:r>
      <w:r w:rsidR="004C1377" w:rsidRPr="00D46C68">
        <w:rPr>
          <w:rFonts w:ascii="Times New Roman" w:hAnsi="Times New Roman" w:cs="Times New Roman"/>
          <w:sz w:val="24"/>
          <w:szCs w:val="24"/>
        </w:rPr>
        <w:t>agreement that is ex</w:t>
      </w:r>
      <w:r w:rsidR="00070542">
        <w:rPr>
          <w:rFonts w:ascii="Times New Roman" w:hAnsi="Times New Roman" w:cs="Times New Roman"/>
          <w:sz w:val="24"/>
          <w:szCs w:val="24"/>
        </w:rPr>
        <w:t xml:space="preserve">pected </w:t>
      </w:r>
      <w:r w:rsidR="004C1377" w:rsidRPr="00D46C68">
        <w:rPr>
          <w:rFonts w:ascii="Times New Roman" w:hAnsi="Times New Roman" w:cs="Times New Roman"/>
          <w:sz w:val="24"/>
          <w:szCs w:val="24"/>
        </w:rPr>
        <w:t xml:space="preserve"> to span twenty years but was not provided on review. In the forecast, </w:t>
      </w:r>
      <w:r w:rsidR="00070542">
        <w:rPr>
          <w:rFonts w:ascii="Times New Roman" w:hAnsi="Times New Roman" w:cs="Times New Roman"/>
          <w:sz w:val="24"/>
          <w:szCs w:val="24"/>
        </w:rPr>
        <w:t>t</w:t>
      </w:r>
      <w:r w:rsidR="004C1377" w:rsidRPr="00D46C68">
        <w:rPr>
          <w:rFonts w:ascii="Times New Roman" w:hAnsi="Times New Roman" w:cs="Times New Roman"/>
          <w:sz w:val="24"/>
          <w:szCs w:val="24"/>
        </w:rPr>
        <w:t>he Hampton by Hilton franchise is reflected</w:t>
      </w:r>
      <w:r w:rsidR="00070542">
        <w:rPr>
          <w:rFonts w:ascii="Times New Roman" w:hAnsi="Times New Roman" w:cs="Times New Roman"/>
          <w:sz w:val="24"/>
          <w:szCs w:val="24"/>
        </w:rPr>
        <w:t xml:space="preserve"> on</w:t>
      </w:r>
      <w:r w:rsidR="004C1377" w:rsidRPr="00D46C68">
        <w:rPr>
          <w:rFonts w:ascii="Times New Roman" w:hAnsi="Times New Roman" w:cs="Times New Roman"/>
          <w:sz w:val="24"/>
          <w:szCs w:val="24"/>
        </w:rPr>
        <w:t xml:space="preserve"> a 6</w:t>
      </w:r>
      <w:r w:rsidRPr="00D46C68">
        <w:rPr>
          <w:rFonts w:ascii="Times New Roman" w:hAnsi="Times New Roman" w:cs="Times New Roman"/>
          <w:sz w:val="24"/>
          <w:szCs w:val="24"/>
        </w:rPr>
        <w:t>% room’s</w:t>
      </w:r>
      <w:r w:rsidR="004C1377" w:rsidRPr="00D46C68">
        <w:rPr>
          <w:rFonts w:ascii="Times New Roman" w:hAnsi="Times New Roman" w:cs="Times New Roman"/>
          <w:sz w:val="24"/>
          <w:szCs w:val="24"/>
        </w:rPr>
        <w:t xml:space="preserve"> fee royalty house and a 4% room's revenue market assessment based on </w:t>
      </w:r>
      <w:r w:rsidR="00745B29" w:rsidRPr="00D46C68">
        <w:rPr>
          <w:rFonts w:ascii="Times New Roman" w:hAnsi="Times New Roman" w:cs="Times New Roman"/>
          <w:sz w:val="24"/>
          <w:szCs w:val="24"/>
        </w:rPr>
        <w:t>our</w:t>
      </w:r>
      <w:r w:rsidR="004C1377" w:rsidRPr="00D46C68">
        <w:rPr>
          <w:rFonts w:ascii="Times New Roman" w:hAnsi="Times New Roman" w:cs="Times New Roman"/>
          <w:sz w:val="24"/>
          <w:szCs w:val="24"/>
        </w:rPr>
        <w:t xml:space="preserve"> expected and agreement's</w:t>
      </w:r>
      <w:r w:rsidR="00070542">
        <w:rPr>
          <w:rFonts w:ascii="Times New Roman" w:hAnsi="Times New Roman" w:cs="Times New Roman"/>
          <w:sz w:val="24"/>
          <w:szCs w:val="24"/>
        </w:rPr>
        <w:t xml:space="preserve"> terms</w:t>
      </w:r>
      <w:r w:rsidR="004C1377" w:rsidRPr="00D46C68">
        <w:rPr>
          <w:rFonts w:ascii="Times New Roman" w:hAnsi="Times New Roman" w:cs="Times New Roman"/>
          <w:sz w:val="24"/>
          <w:szCs w:val="24"/>
        </w:rPr>
        <w:t xml:space="preserve">. </w:t>
      </w:r>
      <w:r w:rsidR="00745B29" w:rsidRPr="00D46C68">
        <w:rPr>
          <w:rFonts w:ascii="Times New Roman" w:hAnsi="Times New Roman" w:cs="Times New Roman"/>
          <w:sz w:val="24"/>
          <w:szCs w:val="24"/>
        </w:rPr>
        <w:t xml:space="preserve">The Redmond competitive market is a bit smaller with over five hundred hotel </w:t>
      </w:r>
      <w:r w:rsidRPr="00D46C68">
        <w:rPr>
          <w:rFonts w:ascii="Times New Roman" w:hAnsi="Times New Roman" w:cs="Times New Roman"/>
          <w:sz w:val="24"/>
          <w:szCs w:val="24"/>
        </w:rPr>
        <w:t>rooms including</w:t>
      </w:r>
      <w:r w:rsidR="00745B29" w:rsidRPr="00D46C68">
        <w:rPr>
          <w:rFonts w:ascii="Times New Roman" w:hAnsi="Times New Roman" w:cs="Times New Roman"/>
          <w:sz w:val="24"/>
          <w:szCs w:val="24"/>
        </w:rPr>
        <w:t xml:space="preserve"> non-reporting hotels, and most </w:t>
      </w:r>
      <w:r w:rsidRPr="00D46C68">
        <w:rPr>
          <w:rFonts w:ascii="Times New Roman" w:hAnsi="Times New Roman" w:cs="Times New Roman"/>
          <w:sz w:val="24"/>
          <w:szCs w:val="24"/>
        </w:rPr>
        <w:t>of the</w:t>
      </w:r>
      <w:r w:rsidR="00745B29" w:rsidRPr="00D46C68">
        <w:rPr>
          <w:rFonts w:ascii="Times New Roman" w:hAnsi="Times New Roman" w:cs="Times New Roman"/>
          <w:sz w:val="24"/>
          <w:szCs w:val="24"/>
        </w:rPr>
        <w:t xml:space="preserve"> supply contains independent</w:t>
      </w:r>
      <w:r w:rsidR="00070542">
        <w:rPr>
          <w:rFonts w:ascii="Times New Roman" w:hAnsi="Times New Roman" w:cs="Times New Roman"/>
          <w:sz w:val="24"/>
          <w:szCs w:val="24"/>
        </w:rPr>
        <w:t xml:space="preserve"> or </w:t>
      </w:r>
      <w:r w:rsidR="00745B29" w:rsidRPr="00D46C68">
        <w:rPr>
          <w:rFonts w:ascii="Times New Roman" w:hAnsi="Times New Roman" w:cs="Times New Roman"/>
          <w:sz w:val="24"/>
          <w:szCs w:val="24"/>
        </w:rPr>
        <w:t xml:space="preserve">economy </w:t>
      </w:r>
      <w:r w:rsidRPr="00D46C68">
        <w:rPr>
          <w:rFonts w:ascii="Times New Roman" w:hAnsi="Times New Roman" w:cs="Times New Roman"/>
          <w:sz w:val="24"/>
          <w:szCs w:val="24"/>
        </w:rPr>
        <w:t>hotels.</w:t>
      </w:r>
    </w:p>
    <w:p w14:paraId="16826374" w14:textId="665B6604" w:rsidR="000E636C" w:rsidRPr="000E636C" w:rsidRDefault="000E636C" w:rsidP="00D46C68">
      <w:pPr>
        <w:spacing w:line="480" w:lineRule="auto"/>
        <w:rPr>
          <w:rFonts w:ascii="Times New Roman" w:hAnsi="Times New Roman" w:cs="Times New Roman"/>
          <w:b/>
          <w:sz w:val="24"/>
          <w:szCs w:val="24"/>
        </w:rPr>
      </w:pPr>
      <w:r w:rsidRPr="000E636C">
        <w:rPr>
          <w:rFonts w:ascii="Times New Roman" w:hAnsi="Times New Roman" w:cs="Times New Roman"/>
          <w:b/>
          <w:sz w:val="24"/>
          <w:szCs w:val="24"/>
        </w:rPr>
        <w:t>Question 2</w:t>
      </w:r>
    </w:p>
    <w:p w14:paraId="3F3A4F60" w14:textId="77777777" w:rsidR="000E636C" w:rsidRPr="000E636C" w:rsidRDefault="000E636C" w:rsidP="000E636C">
      <w:pPr>
        <w:spacing w:line="480" w:lineRule="auto"/>
        <w:rPr>
          <w:rFonts w:ascii="Times New Roman" w:hAnsi="Times New Roman" w:cs="Times New Roman"/>
          <w:sz w:val="24"/>
          <w:szCs w:val="24"/>
        </w:rPr>
      </w:pPr>
      <w:r w:rsidRPr="000E636C">
        <w:rPr>
          <w:rFonts w:ascii="Times New Roman" w:hAnsi="Times New Roman" w:cs="Times New Roman"/>
          <w:sz w:val="24"/>
          <w:szCs w:val="24"/>
        </w:rPr>
        <w:lastRenderedPageBreak/>
        <w:t xml:space="preserve">The site measures approximately 1.98 acres (86, 248) square feet. The adjacent area </w:t>
      </w:r>
      <w:proofErr w:type="gramStart"/>
      <w:r w:rsidRPr="000E636C">
        <w:rPr>
          <w:rFonts w:ascii="Times New Roman" w:hAnsi="Times New Roman" w:cs="Times New Roman"/>
          <w:sz w:val="24"/>
          <w:szCs w:val="24"/>
        </w:rPr>
        <w:t>is  used</w:t>
      </w:r>
      <w:proofErr w:type="gramEnd"/>
      <w:r w:rsidRPr="000E636C">
        <w:rPr>
          <w:rFonts w:ascii="Times New Roman" w:hAnsi="Times New Roman" w:cs="Times New Roman"/>
          <w:sz w:val="24"/>
          <w:szCs w:val="24"/>
        </w:rPr>
        <w:t xml:space="preserve"> for various activities. In the north, the land is used for fitness 1440 while the south is a vacant land. In the east, there is a Highway while the west is vacant land. The fact that the south and the west are vacant land is not good for developing Hampton Inn. For an inn to flourish, the neighborhood should be densely populated so that there is availability of market. An ideal place to locate a hotel is a place with many people in the surrounding. Thus, the vacant land to the west and south of the site for location of Hampton Inn is a negative factor. </w:t>
      </w:r>
    </w:p>
    <w:p w14:paraId="3B03EB98" w14:textId="77777777" w:rsidR="000E636C" w:rsidRPr="000E636C" w:rsidRDefault="000E636C" w:rsidP="000E636C">
      <w:pPr>
        <w:spacing w:line="480" w:lineRule="auto"/>
        <w:rPr>
          <w:rFonts w:ascii="Times New Roman" w:hAnsi="Times New Roman" w:cs="Times New Roman"/>
          <w:sz w:val="24"/>
          <w:szCs w:val="24"/>
        </w:rPr>
      </w:pPr>
      <w:r w:rsidRPr="000E636C">
        <w:rPr>
          <w:rFonts w:ascii="Times New Roman" w:hAnsi="Times New Roman" w:cs="Times New Roman"/>
          <w:sz w:val="24"/>
          <w:szCs w:val="24"/>
        </w:rPr>
        <w:t xml:space="preserve">In terms of access and visibility, the site is readily accessible to various county roads as well as state and interstate highways. Access to and from Redmond and the site is good. There are additional roads which serve the subject market. The site can be accessed by vehicles from Southwest 21st Street. The site for location is located near the US Highway 97 exit to the airport which is a key interchange of travelers leaving and entering the airport. The hotel will be visible from the highway. Generally, the site will benefit from excellent visibility and accessibility from the neighborhood. </w:t>
      </w:r>
    </w:p>
    <w:p w14:paraId="207203BB" w14:textId="77777777" w:rsidR="000E636C" w:rsidRPr="000E636C" w:rsidRDefault="000E636C" w:rsidP="000E636C">
      <w:pPr>
        <w:spacing w:line="480" w:lineRule="auto"/>
        <w:rPr>
          <w:rFonts w:ascii="Times New Roman" w:hAnsi="Times New Roman" w:cs="Times New Roman"/>
          <w:sz w:val="24"/>
          <w:szCs w:val="24"/>
        </w:rPr>
      </w:pPr>
      <w:r w:rsidRPr="000E636C">
        <w:rPr>
          <w:rFonts w:ascii="Times New Roman" w:hAnsi="Times New Roman" w:cs="Times New Roman"/>
          <w:sz w:val="24"/>
          <w:szCs w:val="24"/>
        </w:rPr>
        <w:t xml:space="preserve">Redmond Municipal Airport will serve the proposed hotel. The airport is located about two miles northwest of the subject site. </w:t>
      </w:r>
    </w:p>
    <w:p w14:paraId="5105EAC9" w14:textId="77777777" w:rsidR="000E636C" w:rsidRPr="000E636C" w:rsidRDefault="000E636C" w:rsidP="000E636C">
      <w:pPr>
        <w:spacing w:line="480" w:lineRule="auto"/>
        <w:rPr>
          <w:rFonts w:ascii="Times New Roman" w:hAnsi="Times New Roman" w:cs="Times New Roman"/>
          <w:sz w:val="24"/>
          <w:szCs w:val="24"/>
        </w:rPr>
      </w:pPr>
      <w:r w:rsidRPr="000E636C">
        <w:rPr>
          <w:rFonts w:ascii="Times New Roman" w:hAnsi="Times New Roman" w:cs="Times New Roman"/>
          <w:sz w:val="24"/>
          <w:szCs w:val="24"/>
        </w:rPr>
        <w:t xml:space="preserve">The neighborhood of the proposed subject site is significant in determining the image, class, and status of the hotel. There is an airport that surrounds the subject site. There is also a state highway 126 to the north, Bozarth Road to the east and Juniper Golf Course to the south. The US Highway is to the west of the proposed site. There are businesses such as Peterson Cat and BasX solutions. The neighborhood is in its growth stage of its life cycle. There are numerous commercial and light-industrial development projects in the planning stages. </w:t>
      </w:r>
    </w:p>
    <w:p w14:paraId="6B0CF04B" w14:textId="77777777" w:rsidR="000E636C" w:rsidRPr="000E636C" w:rsidRDefault="000E636C" w:rsidP="000E636C">
      <w:pPr>
        <w:spacing w:line="480" w:lineRule="auto"/>
        <w:rPr>
          <w:rFonts w:ascii="Times New Roman" w:hAnsi="Times New Roman" w:cs="Times New Roman"/>
          <w:sz w:val="24"/>
          <w:szCs w:val="24"/>
        </w:rPr>
      </w:pPr>
      <w:r w:rsidRPr="000E636C">
        <w:rPr>
          <w:rFonts w:ascii="Times New Roman" w:hAnsi="Times New Roman" w:cs="Times New Roman"/>
          <w:sz w:val="24"/>
          <w:szCs w:val="24"/>
        </w:rPr>
        <w:lastRenderedPageBreak/>
        <w:t xml:space="preserve">The subject site is located in a flood zone. This is according to the Federal Emergency Management Agency. The flood zone is as follows. Areas outside the 500-year flood plain, areas of the 500-year flood or areas of the 100-year flood with average depths of less than one foot. </w:t>
      </w:r>
    </w:p>
    <w:p w14:paraId="5B65A3FC" w14:textId="18F52FE1" w:rsidR="000E636C" w:rsidRDefault="000E636C" w:rsidP="000E636C">
      <w:pPr>
        <w:spacing w:line="480" w:lineRule="auto"/>
        <w:rPr>
          <w:rFonts w:ascii="Times New Roman" w:hAnsi="Times New Roman" w:cs="Times New Roman"/>
          <w:sz w:val="24"/>
          <w:szCs w:val="24"/>
        </w:rPr>
      </w:pPr>
      <w:r w:rsidRPr="000E636C">
        <w:rPr>
          <w:rFonts w:ascii="Times New Roman" w:hAnsi="Times New Roman" w:cs="Times New Roman"/>
          <w:sz w:val="24"/>
          <w:szCs w:val="24"/>
        </w:rPr>
        <w:t>In terms of zoning, the subject site is considered to be M-1-Light Industrial Zone. Opening of a hotel is permitted conditionally.</w:t>
      </w:r>
    </w:p>
    <w:p w14:paraId="3BF874A1"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Market Area Analysis</w:t>
      </w:r>
    </w:p>
    <w:p w14:paraId="459F237F"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Market Area Definition</w:t>
      </w:r>
    </w:p>
    <w:p w14:paraId="0521A545"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 xml:space="preserve">Market area refers to the geographical location or region occupied by demand and supply sources within the premise. For instance, the market area of the Hampton Inn is located in Redmond City as the area boasts of its multiple recreational facilities, thus being considered as Central Oregon’s geographical heart. The definition of market also considers the CSA and MSA. </w:t>
      </w:r>
    </w:p>
    <w:p w14:paraId="76CDEB48"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Economic and Demographic Review</w:t>
      </w:r>
    </w:p>
    <w:p w14:paraId="54C8113B"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 xml:space="preserve">This refers to the analysis of the economic growth in the country as well as the population growth, a task mainly handled Woods &amp; Poole Economics Inc. The </w:t>
      </w:r>
      <w:proofErr w:type="spellStart"/>
      <w:r w:rsidRPr="00D25982">
        <w:rPr>
          <w:rFonts w:ascii="Times New Roman" w:hAnsi="Times New Roman" w:cs="Times New Roman"/>
          <w:sz w:val="24"/>
          <w:szCs w:val="24"/>
        </w:rPr>
        <w:t>Inc</w:t>
      </w:r>
      <w:proofErr w:type="spellEnd"/>
      <w:r w:rsidRPr="00D25982">
        <w:rPr>
          <w:rFonts w:ascii="Times New Roman" w:hAnsi="Times New Roman" w:cs="Times New Roman"/>
          <w:sz w:val="24"/>
          <w:szCs w:val="24"/>
        </w:rPr>
        <w:t xml:space="preserve"> forecasts trends of economic and demographic data in U.S through the use of a regional model to reflect trend patterns. </w:t>
      </w:r>
    </w:p>
    <w:p w14:paraId="1A49E9D0"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Economic and Demographic Data Summary</w:t>
      </w:r>
    </w:p>
    <w:p w14:paraId="209BA130" w14:textId="61CA29AA" w:rsid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 xml:space="preserve">The data in this section clearly shows that the population growth in State of Oregon has grown at a slower rate of 0.9% from 2010 to 2016 compounded annually as compared to the growth rate of 1.1% betwee4n 2000 and 2010. Moreover, the growth rate is slightly higher than the 0.8% of </w:t>
      </w:r>
      <w:r w:rsidRPr="00D25982">
        <w:rPr>
          <w:rFonts w:ascii="Times New Roman" w:hAnsi="Times New Roman" w:cs="Times New Roman"/>
          <w:sz w:val="24"/>
          <w:szCs w:val="24"/>
        </w:rPr>
        <w:lastRenderedPageBreak/>
        <w:t xml:space="preserve">the U.S. Interestingly, per capita income (compounded annually) between 2010 and 2016 increased to 1.7% from 0.1% of 2010 to 2016. </w:t>
      </w:r>
    </w:p>
    <w:p w14:paraId="23AD4706" w14:textId="498A6E52" w:rsidR="00D25982" w:rsidRPr="00D25982" w:rsidRDefault="00D25982" w:rsidP="00D25982">
      <w:pPr>
        <w:spacing w:line="480" w:lineRule="auto"/>
        <w:rPr>
          <w:rFonts w:ascii="Times New Roman" w:hAnsi="Times New Roman" w:cs="Times New Roman"/>
          <w:b/>
          <w:sz w:val="24"/>
          <w:szCs w:val="24"/>
        </w:rPr>
      </w:pPr>
      <w:r w:rsidRPr="00D25982">
        <w:rPr>
          <w:rFonts w:ascii="Times New Roman" w:hAnsi="Times New Roman" w:cs="Times New Roman"/>
          <w:b/>
          <w:sz w:val="24"/>
          <w:szCs w:val="24"/>
        </w:rPr>
        <w:t>3</w:t>
      </w:r>
    </w:p>
    <w:p w14:paraId="01BA6D96"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Market Area Analysis</w:t>
      </w:r>
    </w:p>
    <w:p w14:paraId="680AD3C7"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Market Area Definition</w:t>
      </w:r>
    </w:p>
    <w:p w14:paraId="026B73A8"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Market area refers to the geographical location or region occupied by demand and supply sources within the premise. For instance, the market area of the Hampton Inn is located in Redmond City as the</w:t>
      </w:r>
      <w:bookmarkStart w:id="0" w:name="_GoBack"/>
      <w:bookmarkEnd w:id="0"/>
      <w:r w:rsidRPr="00D25982">
        <w:rPr>
          <w:rFonts w:ascii="Times New Roman" w:hAnsi="Times New Roman" w:cs="Times New Roman"/>
          <w:sz w:val="24"/>
          <w:szCs w:val="24"/>
        </w:rPr>
        <w:t xml:space="preserve"> area boasts of its multiple recreational facilities, thus being considered as Central Oregon’s geographical heart. The definition of the market also considers the CSA and MSA. </w:t>
      </w:r>
    </w:p>
    <w:p w14:paraId="6F40AFE5"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Economic and Demographic Review</w:t>
      </w:r>
    </w:p>
    <w:p w14:paraId="1FA8E96B"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 xml:space="preserve">This refers to the analysis of the economic growth in the country as well as the population growth, a task mainly handled by Woods &amp; Poole Economics Inc. The </w:t>
      </w:r>
      <w:proofErr w:type="spellStart"/>
      <w:r w:rsidRPr="00D25982">
        <w:rPr>
          <w:rFonts w:ascii="Times New Roman" w:hAnsi="Times New Roman" w:cs="Times New Roman"/>
          <w:sz w:val="24"/>
          <w:szCs w:val="24"/>
        </w:rPr>
        <w:t>Inc</w:t>
      </w:r>
      <w:proofErr w:type="spellEnd"/>
      <w:r w:rsidRPr="00D25982">
        <w:rPr>
          <w:rFonts w:ascii="Times New Roman" w:hAnsi="Times New Roman" w:cs="Times New Roman"/>
          <w:sz w:val="24"/>
          <w:szCs w:val="24"/>
        </w:rPr>
        <w:t xml:space="preserve"> forecasts trends of economic and demographic data in the U.S through the use of a regional model to reflect trend patterns. </w:t>
      </w:r>
    </w:p>
    <w:p w14:paraId="2E0F76C7"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Economic and Demographic Data Summary</w:t>
      </w:r>
    </w:p>
    <w:p w14:paraId="224C8005"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 xml:space="preserve">The data in this section clearly shows that the population growth in the State of Oregon has grown at a slower rate of 0.9% from 2010 to 2016 compounded annually as compared to the growth rate of 1.1% betwee4n 2000 and 2010. Moreover, the growth rate is slightly higher than the 0.8% of the U.S. Interestingly, per capita income (compounded annually) between 2010 and 2016 increased to 1.7% from 0.1% of 2010 to 2016. </w:t>
      </w:r>
    </w:p>
    <w:p w14:paraId="6BD7FD7B"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Workforce characteristics</w:t>
      </w:r>
    </w:p>
    <w:p w14:paraId="58244454"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lastRenderedPageBreak/>
        <w:t>In 2000, the leading industries were construction, health care, and social assistance, Accommodation and Food Services, manufacturing, Real Estate, and Rental and Lease, and Professional and Technical Services with 7.7 %, 6.6%, 6.2 %, 6.0%, 4.5 %, and 4.1 % respectively. In 2010, the leading industries were Health Care and Social Assistance, Accommodation and Food Services, Construction, Real Estate, and Rental and Lease, Professional and Technical Services, and Administrative And Waste Services but with higher percentages of 10.9%, 8.0%, 6.3%, 7.4 %, 6.4%, and 5.6% respectively.</w:t>
      </w:r>
    </w:p>
    <w:p w14:paraId="025E330B"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Demographics by Radius.</w:t>
      </w:r>
    </w:p>
    <w:p w14:paraId="72D8EF61"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 xml:space="preserve">The population growth rate from 2000 to 2010 increased by 20.3%, 69.3%, 66.5% per I mile, 3 miles radius, and 5 miles, respectively. Projected to 2020, the percentage change could increase to almost 9.1 % per 5 miles radius.  </w:t>
      </w:r>
    </w:p>
    <w:p w14:paraId="076459E6"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 xml:space="preserve">Unemployment statistics. </w:t>
      </w:r>
    </w:p>
    <w:p w14:paraId="2FD98820"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 xml:space="preserve">Even though the unemployment rate had declined to 4.6% in 2006, the Great Recession increased the unemployment rate to 10% in 2009. However, the unemp0loyment rate has been declining since 2010. In Oregon State, the unemployment rate had declined to 4.6% by 2016. The lower unemployment rate has been supported due to the massive economic growth of insurance, finance, and real estate industries. </w:t>
      </w:r>
    </w:p>
    <w:p w14:paraId="4747F69C"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 xml:space="preserve">Major Business and Industries </w:t>
      </w:r>
      <w:proofErr w:type="gramStart"/>
      <w:r w:rsidRPr="00D25982">
        <w:rPr>
          <w:rFonts w:ascii="Times New Roman" w:hAnsi="Times New Roman" w:cs="Times New Roman"/>
          <w:sz w:val="24"/>
          <w:szCs w:val="24"/>
        </w:rPr>
        <w:t>Provide</w:t>
      </w:r>
      <w:proofErr w:type="gramEnd"/>
      <w:r w:rsidRPr="00D25982">
        <w:rPr>
          <w:rFonts w:ascii="Times New Roman" w:hAnsi="Times New Roman" w:cs="Times New Roman"/>
          <w:sz w:val="24"/>
          <w:szCs w:val="24"/>
        </w:rPr>
        <w:t xml:space="preserve"> a high-level overview of the main industries.</w:t>
      </w:r>
    </w:p>
    <w:p w14:paraId="2ECCA759"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In the region, Redmond has been recognized as a vastly growing manufacturing organization diversifying in several areas like brewing, aerospace, and building parts recording a 50% employment increase over the past five years. Redmond School District, Northview Hotel Group, and St. Charles Medical Center have 824, 605, and 567 employees, respectively.</w:t>
      </w:r>
    </w:p>
    <w:p w14:paraId="7C3CD1A7"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lastRenderedPageBreak/>
        <w:t xml:space="preserve">Convention Activity </w:t>
      </w:r>
    </w:p>
    <w:p w14:paraId="4443E915"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 xml:space="preserve">The year 2016/2017 recorded the highest number of events since 2010. The year also recorded the highest number of delegates. </w:t>
      </w:r>
    </w:p>
    <w:p w14:paraId="7C519661"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 xml:space="preserve">Airport Traffic </w:t>
      </w:r>
    </w:p>
    <w:p w14:paraId="6102F994"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The passenger traffic increased from 491 356 in 2007 to 492,465 in 2008, from which it declined for five years. However, from 2014 the traffic started to record a significant increase.</w:t>
      </w:r>
    </w:p>
    <w:p w14:paraId="4A2D83CC"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Supply and Demand Analysis</w:t>
      </w:r>
    </w:p>
    <w:p w14:paraId="4F260B91"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 xml:space="preserve">The analysis of supply and demand involves the relationship in price and quantities of the goods or services in the market. The demand for the lodging industry is not proportional to the prices. The supply of the guestrooms per night is higher than the demand. However, the demand of the guestrooms is increasing annually. The rate of occupancy is averaging at 67%, which is increasing annually. Though the competitive market is small to a certain extent, most of the competitors offer different classes of the lodging services.  The primary set of competitors are the Best Western Plus Rama Inn, Comfort Suites Redmond Airport, and Sleep Inn &amp; Suites Redmond, and they offer a midscale class. The secondary set of competitors are the Holiday Inn Resort, Super 8 Redmond Economy, and Motel 6 Redmond. The three offers mostly the economy class of lodging services. </w:t>
      </w:r>
    </w:p>
    <w:p w14:paraId="01968715" w14:textId="77777777" w:rsidR="00D25982" w:rsidRPr="00D25982"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 xml:space="preserve">There are new hotels coming up in the area which have different chain scales. They are Best Western Redmond, Sleep Inn &amp; Suites Redmond, and Comfort Suites Redmond. The number of rooms is 73 rooms, 92 rooms, and 72 rooms, respectively. Best Western Redmond at 2630 Southwest 17th Place, Sleep Inn and Suite Redmond, and Sleep Inn Redmond will be direct competitors to the proposed Hampton Inn. There are upcoming hotels which will be the main </w:t>
      </w:r>
      <w:r w:rsidRPr="00D25982">
        <w:rPr>
          <w:rFonts w:ascii="Times New Roman" w:hAnsi="Times New Roman" w:cs="Times New Roman"/>
          <w:sz w:val="24"/>
          <w:szCs w:val="24"/>
        </w:rPr>
        <w:lastRenderedPageBreak/>
        <w:t xml:space="preserve">competitors to the Hampton Inn. The New Redmond Hotel is undergoing construction in the Downton Redmond, which is only a distance of three miles from the Hampton Inn. The hotel, however, is just a secondary competitor due to the independence in status and the boutique types of products. The Wood Spring Suites will be secondary competitors due to the low price expected to be charged as well as targeting different customer bases. Improvement of market conditions in the future will increase competition risk.  The risk will be reflected upon the stabilization of occupancy levels. </w:t>
      </w:r>
    </w:p>
    <w:p w14:paraId="113A8735" w14:textId="06C8D619" w:rsidR="00D25982" w:rsidRPr="000E636C" w:rsidRDefault="00D25982" w:rsidP="00D25982">
      <w:pPr>
        <w:spacing w:line="480" w:lineRule="auto"/>
        <w:rPr>
          <w:rFonts w:ascii="Times New Roman" w:hAnsi="Times New Roman" w:cs="Times New Roman"/>
          <w:sz w:val="24"/>
          <w:szCs w:val="24"/>
        </w:rPr>
      </w:pPr>
      <w:r w:rsidRPr="00D25982">
        <w:rPr>
          <w:rFonts w:ascii="Times New Roman" w:hAnsi="Times New Roman" w:cs="Times New Roman"/>
          <w:sz w:val="24"/>
          <w:szCs w:val="24"/>
        </w:rPr>
        <w:t>The latent demand is a reflection of the potential demand of the room night that is yet to be realized by the competitive supply that is available in the market. Unaccommodated demand is the excess demand produced by the travelers or customers seeking for hotel rooms during the peak occupancy periods when the local hotels are already full. The travelers are left with few options of either deferring their trips or settling for hotel rooms with less desirable conditions. Additionally, travelers can opt to stay in other properties around the market areas. For example, if the market is seasonal where the high and low seasons are distinct, the market may still sell out at certain periods of the year. Induced demand is the introduction of additional room nights, which are attractive to the market, which comes as a result of the generation of new demand. For example, if a new manufacturing plant is opened in an area, there would be the demand of laborers who might require room nights. Therefore, to cater for the new demand, there would be the construction of more room nights to cater for the new rise in demand.</w:t>
      </w:r>
    </w:p>
    <w:sectPr w:rsidR="00D25982" w:rsidRPr="000E636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BE1C2" w14:textId="77777777" w:rsidR="001D7CDB" w:rsidRDefault="001D7CDB" w:rsidP="00D25982">
      <w:pPr>
        <w:spacing w:after="0" w:line="240" w:lineRule="auto"/>
      </w:pPr>
      <w:r>
        <w:separator/>
      </w:r>
    </w:p>
  </w:endnote>
  <w:endnote w:type="continuationSeparator" w:id="0">
    <w:p w14:paraId="24D20D9D" w14:textId="77777777" w:rsidR="001D7CDB" w:rsidRDefault="001D7CDB" w:rsidP="00D25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406A45" w14:textId="77777777" w:rsidR="001D7CDB" w:rsidRDefault="001D7CDB" w:rsidP="00D25982">
      <w:pPr>
        <w:spacing w:after="0" w:line="240" w:lineRule="auto"/>
      </w:pPr>
      <w:r>
        <w:separator/>
      </w:r>
    </w:p>
  </w:footnote>
  <w:footnote w:type="continuationSeparator" w:id="0">
    <w:p w14:paraId="0D7223E9" w14:textId="77777777" w:rsidR="001D7CDB" w:rsidRDefault="001D7CDB" w:rsidP="00D259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8D8"/>
    <w:rsid w:val="00070542"/>
    <w:rsid w:val="000E636C"/>
    <w:rsid w:val="001D7CDB"/>
    <w:rsid w:val="003D639C"/>
    <w:rsid w:val="00456888"/>
    <w:rsid w:val="004C1377"/>
    <w:rsid w:val="00745B29"/>
    <w:rsid w:val="008158D8"/>
    <w:rsid w:val="00BE726C"/>
    <w:rsid w:val="00D25982"/>
    <w:rsid w:val="00D46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82F6E"/>
  <w15:chartTrackingRefBased/>
  <w15:docId w15:val="{18241D0A-BB07-4AA1-B803-A31164882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982"/>
  </w:style>
  <w:style w:type="paragraph" w:styleId="Footer">
    <w:name w:val="footer"/>
    <w:basedOn w:val="Normal"/>
    <w:link w:val="FooterChar"/>
    <w:uiPriority w:val="99"/>
    <w:unhideWhenUsed/>
    <w:rsid w:val="00D25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7</Pages>
  <Words>1747</Words>
  <Characters>9959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4</cp:revision>
  <dcterms:created xsi:type="dcterms:W3CDTF">2020-09-12T21:19:00Z</dcterms:created>
  <dcterms:modified xsi:type="dcterms:W3CDTF">2020-09-12T23:00:00Z</dcterms:modified>
</cp:coreProperties>
</file>